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12DA0D92"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55C06">
        <w:rPr>
          <w:rFonts w:ascii="Arial" w:hAnsi="Arial" w:cs="Arial"/>
          <w:b/>
          <w:bCs/>
          <w:sz w:val="20"/>
          <w:szCs w:val="20"/>
          <w:lang w:eastAsia="en-GB"/>
        </w:rPr>
        <w:t>4</w:t>
      </w:r>
    </w:p>
    <w:p w14:paraId="0D4546E8" w14:textId="0540AA91"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55C06">
        <w:rPr>
          <w:rFonts w:ascii="Arial" w:hAnsi="Arial" w:cs="Arial"/>
          <w:b/>
          <w:bCs/>
          <w:sz w:val="20"/>
          <w:szCs w:val="20"/>
          <w:lang w:eastAsia="en-GB"/>
        </w:rPr>
        <w:t>09/01/2023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7366783A" w14:textId="0D3FECCA" w:rsidR="00985129" w:rsidRPr="00985129" w:rsidRDefault="00985129" w:rsidP="00985129">
      <w:pPr>
        <w:spacing w:after="75" w:line="240" w:lineRule="auto"/>
        <w:rPr>
          <w:rFonts w:ascii="Arial" w:eastAsia="Times New Roman" w:hAnsi="Arial" w:cs="Arial"/>
          <w:color w:val="0B0C0C"/>
          <w:lang w:eastAsia="en-GB"/>
        </w:rPr>
      </w:pPr>
      <w:r>
        <w:rPr>
          <w:rFonts w:ascii="Arial" w:eastAsia="Times New Roman" w:hAnsi="Arial" w:cs="Arial"/>
          <w:color w:val="0B0C0C"/>
          <w:lang w:eastAsia="en-GB"/>
        </w:rPr>
        <w:t xml:space="preserve">The Secretary of State for Health gave notice to </w:t>
      </w:r>
      <w:r w:rsidRPr="00985129">
        <w:rPr>
          <w:rFonts w:ascii="Arial" w:eastAsia="Times New Roman" w:hAnsi="Arial" w:cs="Arial"/>
          <w:color w:val="0B0C0C"/>
          <w:lang w:eastAsia="en-GB"/>
        </w:rPr>
        <w:t xml:space="preserve">GP practices in England, whose IT systems are supplied by The Phoenix Partnership (TPP) or </w:t>
      </w:r>
      <w:proofErr w:type="spellStart"/>
      <w:r w:rsidRPr="00985129">
        <w:rPr>
          <w:rFonts w:ascii="Arial" w:eastAsia="Times New Roman" w:hAnsi="Arial" w:cs="Arial"/>
          <w:color w:val="0B0C0C"/>
          <w:lang w:eastAsia="en-GB"/>
        </w:rPr>
        <w:t>Egton</w:t>
      </w:r>
      <w:proofErr w:type="spellEnd"/>
      <w:r w:rsidRPr="00985129">
        <w:rPr>
          <w:rFonts w:ascii="Arial" w:eastAsia="Times New Roman" w:hAnsi="Arial" w:cs="Arial"/>
          <w:color w:val="0B0C0C"/>
          <w:lang w:eastAsia="en-GB"/>
        </w:rPr>
        <w:t xml:space="preserve"> Medical Information Systems (EMIS</w:t>
      </w:r>
      <w:proofErr w:type="gramStart"/>
      <w:r w:rsidRPr="00985129">
        <w:rPr>
          <w:rFonts w:ascii="Arial" w:eastAsia="Times New Roman" w:hAnsi="Arial" w:cs="Arial"/>
          <w:color w:val="0B0C0C"/>
          <w:lang w:eastAsia="en-GB"/>
        </w:rPr>
        <w:t>)</w:t>
      </w:r>
      <w:r>
        <w:rPr>
          <w:rFonts w:ascii="Arial" w:eastAsia="Times New Roman" w:hAnsi="Arial" w:cs="Arial"/>
          <w:color w:val="0B0C0C"/>
          <w:lang w:eastAsia="en-GB"/>
        </w:rPr>
        <w:t>,  t</w:t>
      </w:r>
      <w:r w:rsidRPr="00985129">
        <w:rPr>
          <w:rFonts w:ascii="Arial" w:eastAsia="Times New Roman" w:hAnsi="Arial" w:cs="Arial"/>
          <w:color w:val="0B0C0C"/>
          <w:lang w:eastAsia="en-GB"/>
        </w:rPr>
        <w:t>o</w:t>
      </w:r>
      <w:proofErr w:type="gramEnd"/>
      <w:r w:rsidRPr="00985129">
        <w:rPr>
          <w:rFonts w:ascii="Arial" w:eastAsia="Times New Roman" w:hAnsi="Arial" w:cs="Arial"/>
          <w:color w:val="0B0C0C"/>
          <w:lang w:eastAsia="en-GB"/>
        </w:rPr>
        <w:t xml:space="preserve"> process data for purposes set out in regulation 3(1) of the Health Service (Control of Patient Information) Regulations 2002 (the COPI Regulations).</w:t>
      </w:r>
    </w:p>
    <w:p w14:paraId="3DFDAD4D" w14:textId="77777777" w:rsidR="001941ED" w:rsidRPr="0014024D" w:rsidRDefault="001941ED" w:rsidP="001941ED">
      <w:pPr>
        <w:pStyle w:val="Default"/>
        <w:jc w:val="both"/>
        <w:rPr>
          <w:color w:val="auto"/>
          <w:sz w:val="22"/>
          <w:szCs w:val="22"/>
        </w:rPr>
      </w:pPr>
    </w:p>
    <w:p w14:paraId="47EE2775" w14:textId="77777777" w:rsidR="001941ED" w:rsidRPr="00985129" w:rsidRDefault="001941ED" w:rsidP="001941ED">
      <w:pPr>
        <w:pStyle w:val="Default"/>
        <w:jc w:val="both"/>
        <w:rPr>
          <w:color w:val="auto"/>
          <w:sz w:val="22"/>
          <w:szCs w:val="22"/>
        </w:rPr>
      </w:pPr>
    </w:p>
    <w:p w14:paraId="166C8E18" w14:textId="77777777" w:rsidR="001941ED" w:rsidRP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Notice</w:t>
      </w:r>
    </w:p>
    <w:p w14:paraId="37574E09"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 COVID-19 purpose includes but is not limited to the following:</w:t>
      </w:r>
    </w:p>
    <w:p w14:paraId="2B596F69"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understanding COVID-19 and risks to public health, trends in COVID-19 and such risks, and controlling and preventing the spread of COVID-19 and such risks</w:t>
      </w:r>
    </w:p>
    <w:p w14:paraId="2113D534"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processing to support the NHS Test and Trace programme</w:t>
      </w:r>
    </w:p>
    <w:p w14:paraId="10E6FF5D"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08DF539A"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7A96F2FD"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the response to COVID-19 by health and social care bodies and the government including:</w:t>
      </w:r>
    </w:p>
    <w:p w14:paraId="0BF4CF05" w14:textId="29D5F7C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providing information to the public about COVID-19 and its effectiveness and information about capacity, medicines, equipment, supplies, services and the workforce within the health services and adult social care services</w:t>
      </w:r>
    </w:p>
    <w:p w14:paraId="49B6B713"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 xml:space="preserve">delivering services to patients, clinicians, the health services and adult social care services workforce and the public about and in connection with COVID-19, including the provision of information, fit </w:t>
      </w:r>
      <w:proofErr w:type="gramStart"/>
      <w:r w:rsidRPr="00985129">
        <w:rPr>
          <w:rFonts w:ascii="Arial" w:eastAsia="Times New Roman" w:hAnsi="Arial" w:cs="Arial"/>
          <w:color w:val="0B0C0C"/>
          <w:lang w:eastAsia="en-GB"/>
        </w:rPr>
        <w:t>notes</w:t>
      </w:r>
      <w:proofErr w:type="gramEnd"/>
      <w:r w:rsidRPr="00985129">
        <w:rPr>
          <w:rFonts w:ascii="Arial" w:eastAsia="Times New Roman" w:hAnsi="Arial" w:cs="Arial"/>
          <w:color w:val="0B0C0C"/>
          <w:lang w:eastAsia="en-GB"/>
        </w:rPr>
        <w:t xml:space="preserve"> and the provision of healthcare and adult social care services</w:t>
      </w:r>
    </w:p>
    <w:p w14:paraId="019A3FF4" w14:textId="77777777" w:rsidR="00985129" w:rsidRPr="00985129" w:rsidRDefault="00985129" w:rsidP="00985129">
      <w:pPr>
        <w:pStyle w:val="ListParagraph"/>
        <w:numPr>
          <w:ilvl w:val="0"/>
          <w:numId w:val="11"/>
        </w:numPr>
        <w:spacing w:after="75" w:line="240" w:lineRule="auto"/>
        <w:rPr>
          <w:rFonts w:ascii="Arial" w:eastAsia="Times New Roman" w:hAnsi="Arial" w:cs="Arial"/>
          <w:color w:val="0B0C0C"/>
          <w:lang w:eastAsia="en-GB"/>
        </w:rPr>
      </w:pPr>
      <w:r w:rsidRPr="00985129">
        <w:rPr>
          <w:rFonts w:ascii="Arial" w:eastAsia="Times New Roman" w:hAnsi="Arial" w:cs="Arial"/>
          <w:color w:val="0B0C0C"/>
          <w:lang w:eastAsia="en-GB"/>
        </w:rPr>
        <w:t>research and planning in relation to COVID-19</w:t>
      </w:r>
    </w:p>
    <w:p w14:paraId="10D1A1E1" w14:textId="77777777" w:rsidR="001941ED" w:rsidRPr="0014024D" w:rsidRDefault="001941ED" w:rsidP="001941ED">
      <w:pPr>
        <w:pStyle w:val="NormalWeb"/>
        <w:jc w:val="both"/>
        <w:rPr>
          <w:rFonts w:ascii="Arial" w:hAnsi="Arial" w:cs="Arial"/>
          <w:b/>
          <w:bCs/>
          <w:sz w:val="22"/>
          <w:szCs w:val="22"/>
          <w:u w:val="single"/>
        </w:rPr>
      </w:pPr>
    </w:p>
    <w:p w14:paraId="07176CD2" w14:textId="77777777" w:rsidR="00985129" w:rsidRDefault="00985129" w:rsidP="001941ED">
      <w:pPr>
        <w:pStyle w:val="NormalWeb"/>
        <w:jc w:val="both"/>
        <w:rPr>
          <w:rFonts w:ascii="Arial" w:hAnsi="Arial" w:cs="Arial"/>
          <w:b/>
          <w:bCs/>
          <w:sz w:val="22"/>
          <w:szCs w:val="22"/>
          <w:u w:val="single"/>
        </w:rPr>
      </w:pPr>
    </w:p>
    <w:p w14:paraId="553BE058" w14:textId="686BB54E"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lastRenderedPageBreak/>
        <w:t>Requirement to Process Confidential Patient Information</w:t>
      </w:r>
      <w:r w:rsidRPr="0014024D">
        <w:rPr>
          <w:rFonts w:ascii="Arial" w:hAnsi="Arial" w:cs="Arial"/>
          <w:sz w:val="22"/>
          <w:szCs w:val="22"/>
        </w:rPr>
        <w:t xml:space="preserve"> </w:t>
      </w:r>
    </w:p>
    <w:p w14:paraId="751A853B" w14:textId="03A8255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proofErr w:type="spellStart"/>
      <w:r w:rsidR="00095708">
        <w:rPr>
          <w:rFonts w:ascii="Arial" w:hAnsi="Arial" w:cs="Arial"/>
          <w:sz w:val="22"/>
          <w:szCs w:val="22"/>
        </w:rPr>
        <w:t>Hodnet</w:t>
      </w:r>
      <w:proofErr w:type="spellEnd"/>
      <w:r w:rsidR="00095708">
        <w:rPr>
          <w:rFonts w:ascii="Arial" w:hAnsi="Arial" w:cs="Arial"/>
          <w:sz w:val="22"/>
          <w:szCs w:val="22"/>
        </w:rPr>
        <w:t xml:space="preserve"> Medical Centre</w:t>
      </w:r>
      <w:r>
        <w:rPr>
          <w:rFonts w:ascii="Arial" w:hAnsi="Arial" w:cs="Arial"/>
          <w:sz w:val="22"/>
          <w:szCs w:val="22"/>
        </w:rPr>
        <w:t xml:space="preserv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985129">
        <w:rPr>
          <w:rFonts w:ascii="Arial" w:hAnsi="Arial" w:cs="Arial"/>
          <w:sz w:val="22"/>
          <w:szCs w:val="22"/>
        </w:rPr>
        <w:t xml:space="preserve">26/10/2022 to </w:t>
      </w:r>
      <w:proofErr w:type="gramStart"/>
      <w:r w:rsidR="00985129">
        <w:rPr>
          <w:rFonts w:ascii="Arial" w:hAnsi="Arial" w:cs="Arial"/>
          <w:sz w:val="22"/>
          <w:szCs w:val="22"/>
        </w:rPr>
        <w:t>30/04/2023</w:t>
      </w:r>
      <w:proofErr w:type="gramEnd"/>
    </w:p>
    <w:p w14:paraId="15760C8A" w14:textId="77777777" w:rsidR="001941ED" w:rsidRPr="0014024D" w:rsidRDefault="001941ED" w:rsidP="001941ED">
      <w:pPr>
        <w:pStyle w:val="NormalWeb"/>
        <w:jc w:val="both"/>
        <w:rPr>
          <w:rFonts w:ascii="Arial" w:hAnsi="Arial" w:cs="Arial"/>
          <w:sz w:val="22"/>
          <w:szCs w:val="22"/>
        </w:rPr>
      </w:pPr>
    </w:p>
    <w:p w14:paraId="6CCBD762" w14:textId="63B0C315" w:rsidR="001941ED" w:rsidRDefault="00095708" w:rsidP="001941ED">
      <w:pPr>
        <w:pStyle w:val="NormalWeb"/>
        <w:jc w:val="both"/>
        <w:rPr>
          <w:rFonts w:ascii="Arial" w:hAnsi="Arial" w:cs="Arial"/>
          <w:sz w:val="22"/>
          <w:szCs w:val="22"/>
        </w:rPr>
      </w:pPr>
      <w:proofErr w:type="spellStart"/>
      <w:r>
        <w:rPr>
          <w:rFonts w:ascii="Arial" w:hAnsi="Arial" w:cs="Arial"/>
          <w:sz w:val="22"/>
          <w:szCs w:val="22"/>
        </w:rPr>
        <w:t>Hodnet</w:t>
      </w:r>
      <w:proofErr w:type="spellEnd"/>
      <w:r>
        <w:rPr>
          <w:rFonts w:ascii="Arial" w:hAnsi="Arial" w:cs="Arial"/>
          <w:sz w:val="22"/>
          <w:szCs w:val="22"/>
        </w:rPr>
        <w:t xml:space="preserve"> Medical Centre</w:t>
      </w:r>
      <w:r w:rsidR="001941ED">
        <w:rPr>
          <w:rFonts w:ascii="Arial" w:hAnsi="Arial" w:cs="Arial"/>
          <w:sz w:val="22"/>
          <w:szCs w:val="22"/>
        </w:rPr>
        <w:t xml:space="preserve"> </w:t>
      </w:r>
      <w:r w:rsidR="001941ED" w:rsidRPr="0014024D">
        <w:rPr>
          <w:rFonts w:ascii="Arial" w:hAnsi="Arial" w:cs="Arial"/>
          <w:sz w:val="22"/>
          <w:szCs w:val="22"/>
        </w:rPr>
        <w:t>is</w:t>
      </w:r>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74F980FD" w14:textId="77777777" w:rsidR="00985129" w:rsidRPr="00985129" w:rsidRDefault="00985129" w:rsidP="00985129">
      <w:pPr>
        <w:numPr>
          <w:ilvl w:val="0"/>
          <w:numId w:val="12"/>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where the confidential patient information to be processed is required for a COVID-19 purpose and will be processed solely for that COVID-19 purpose in accordance with Regulation 7 of COPI</w:t>
      </w:r>
    </w:p>
    <w:p w14:paraId="22D65B81" w14:textId="77777777" w:rsidR="00985129" w:rsidRPr="00985129" w:rsidRDefault="00985129" w:rsidP="00985129">
      <w:pPr>
        <w:numPr>
          <w:ilvl w:val="0"/>
          <w:numId w:val="12"/>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 xml:space="preserve">from the date of this notice until 30 April 2023 (which includes a case where the dissemination of the information in question was authorised by a previous regulation 3(4) notice and began before the date of this notice, but which </w:t>
      </w:r>
      <w:proofErr w:type="gramStart"/>
      <w:r w:rsidRPr="00985129">
        <w:rPr>
          <w:rFonts w:ascii="Arial" w:eastAsia="Times New Roman" w:hAnsi="Arial" w:cs="Arial"/>
          <w:color w:val="0B0C0C"/>
          <w:lang w:eastAsia="en-GB"/>
        </w:rPr>
        <w:t>continues on</w:t>
      </w:r>
      <w:proofErr w:type="gramEnd"/>
      <w:r w:rsidRPr="00985129">
        <w:rPr>
          <w:rFonts w:ascii="Arial" w:eastAsia="Times New Roman" w:hAnsi="Arial" w:cs="Arial"/>
          <w:color w:val="0B0C0C"/>
          <w:lang w:eastAsia="en-GB"/>
        </w:rPr>
        <w:t xml:space="preserve"> or after that date)</w:t>
      </w:r>
    </w:p>
    <w:p w14:paraId="0F2B7A70" w14:textId="77777777" w:rsidR="00A24A83" w:rsidRDefault="00A24A83" w:rsidP="00985129">
      <w:pPr>
        <w:pStyle w:val="NormalWeb"/>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0CE5A599" w14:textId="2C6C7A1A" w:rsidR="00985129" w:rsidRPr="00985129" w:rsidRDefault="001941ED" w:rsidP="00985129">
      <w:pPr>
        <w:pStyle w:val="NormalWeb"/>
        <w:numPr>
          <w:ilvl w:val="0"/>
          <w:numId w:val="2"/>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07A9F3C1" w14:textId="77777777" w:rsidR="00985129" w:rsidRPr="0014024D" w:rsidRDefault="00985129"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156B4A08"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proofErr w:type="spellStart"/>
      <w:r w:rsidR="00095708">
        <w:rPr>
          <w:rFonts w:ascii="Arial" w:hAnsi="Arial" w:cs="Arial"/>
          <w:sz w:val="22"/>
          <w:szCs w:val="22"/>
        </w:rPr>
        <w:t>Hodnet</w:t>
      </w:r>
      <w:proofErr w:type="spellEnd"/>
      <w:r w:rsidR="00095708">
        <w:rPr>
          <w:rFonts w:ascii="Arial" w:hAnsi="Arial" w:cs="Arial"/>
          <w:sz w:val="22"/>
          <w:szCs w:val="22"/>
        </w:rPr>
        <w:t xml:space="preserve">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3E5BB00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lastRenderedPageBreak/>
        <w:t xml:space="preserve">Data protection and electronic communication laws will not stop </w:t>
      </w:r>
      <w:proofErr w:type="spellStart"/>
      <w:r w:rsidR="00095708">
        <w:rPr>
          <w:rFonts w:ascii="Arial" w:hAnsi="Arial" w:cs="Arial"/>
          <w:bdr w:val="none" w:sz="0" w:space="0" w:color="auto" w:frame="1"/>
          <w:shd w:val="clear" w:color="auto" w:fill="FFFFFF"/>
          <w:lang w:eastAsia="en-GB"/>
        </w:rPr>
        <w:t>Hodnet</w:t>
      </w:r>
      <w:proofErr w:type="spellEnd"/>
      <w:r w:rsidR="00095708">
        <w:rPr>
          <w:rFonts w:ascii="Arial" w:hAnsi="Arial" w:cs="Arial"/>
          <w:bdr w:val="none" w:sz="0" w:space="0" w:color="auto" w:frame="1"/>
          <w:shd w:val="clear" w:color="auto" w:fill="FFFFFF"/>
          <w:lang w:eastAsia="en-GB"/>
        </w:rPr>
        <w:t xml:space="preserve"> Medical Centre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1EB3CD0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sidR="00095708">
        <w:rPr>
          <w:rFonts w:ascii="Arial" w:hAnsi="Arial" w:cs="Arial"/>
          <w:bdr w:val="none" w:sz="0" w:space="0" w:color="auto" w:frame="1"/>
          <w:shd w:val="clear" w:color="auto" w:fill="FFFFFF"/>
          <w:lang w:eastAsia="en-GB"/>
        </w:rPr>
        <w:t>Hodnet</w:t>
      </w:r>
      <w:proofErr w:type="spellEnd"/>
      <w:r w:rsidR="00095708">
        <w:rPr>
          <w:rFonts w:ascii="Arial" w:hAnsi="Arial" w:cs="Arial"/>
          <w:bdr w:val="none" w:sz="0" w:space="0" w:color="auto" w:frame="1"/>
          <w:shd w:val="clear" w:color="auto" w:fill="FFFFFF"/>
          <w:lang w:eastAsia="en-GB"/>
        </w:rPr>
        <w:t xml:space="preserve"> Medical </w:t>
      </w:r>
      <w:proofErr w:type="spellStart"/>
      <w:r w:rsidR="00095708">
        <w:rPr>
          <w:rFonts w:ascii="Arial" w:hAnsi="Arial" w:cs="Arial"/>
          <w:bdr w:val="none" w:sz="0" w:space="0" w:color="auto" w:frame="1"/>
          <w:shd w:val="clear" w:color="auto" w:fill="FFFFFF"/>
          <w:lang w:eastAsia="en-GB"/>
        </w:rPr>
        <w:t>Centre</w:t>
      </w:r>
      <w:r w:rsidRPr="0014024D">
        <w:rPr>
          <w:rFonts w:ascii="Arial" w:hAnsi="Arial" w:cs="Arial"/>
          <w:bdr w:val="none" w:sz="0" w:space="0" w:color="auto" w:frame="1"/>
          <w:shd w:val="clear" w:color="auto" w:fill="FFFFFF"/>
          <w:lang w:eastAsia="en-GB"/>
        </w:rPr>
        <w:t>to</w:t>
      </w:r>
      <w:proofErr w:type="spellEnd"/>
      <w:r w:rsidRPr="0014024D">
        <w:rPr>
          <w:rFonts w:ascii="Arial" w:hAnsi="Arial" w:cs="Arial"/>
          <w:bdr w:val="none" w:sz="0" w:space="0" w:color="auto" w:frame="1"/>
          <w:shd w:val="clear" w:color="auto" w:fill="FFFFFF"/>
          <w:lang w:eastAsia="en-GB"/>
        </w:rPr>
        <w:t xml:space="preserve">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lastRenderedPageBreak/>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lastRenderedPageBreak/>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research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 xml:space="preserve">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proofErr w:type="gramStart"/>
            <w:r w:rsidRPr="00943C60">
              <w:rPr>
                <w:rFonts w:ascii="Arial" w:hAnsi="Arial" w:cs="Arial"/>
                <w:bdr w:val="none" w:sz="0" w:space="0" w:color="auto" w:frame="1"/>
                <w:lang w:eastAsia="en-GB"/>
              </w:rPr>
              <w:t>Cancer(</w:t>
            </w:r>
            <w:proofErr w:type="gramEnd"/>
            <w:r w:rsidRPr="00943C60">
              <w:rPr>
                <w:rFonts w:ascii="Arial" w:hAnsi="Arial" w:cs="Arial"/>
                <w:bdr w:val="none" w:sz="0" w:space="0" w:color="auto" w:frame="1"/>
                <w:lang w:eastAsia="en-GB"/>
              </w:rPr>
              <w:t>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Genetic, </w:t>
            </w:r>
            <w:proofErr w:type="gramStart"/>
            <w:r w:rsidRPr="00943C60">
              <w:rPr>
                <w:rFonts w:ascii="Arial" w:hAnsi="Arial" w:cs="Arial"/>
                <w:bdr w:val="none" w:sz="0" w:space="0" w:color="auto" w:frame="1"/>
                <w:lang w:eastAsia="en-GB"/>
              </w:rPr>
              <w:t>metabolic</w:t>
            </w:r>
            <w:proofErr w:type="gramEnd"/>
            <w:r w:rsidRPr="00943C60">
              <w:rPr>
                <w:rFonts w:ascii="Arial" w:hAnsi="Arial" w:cs="Arial"/>
                <w:bdr w:val="none" w:sz="0" w:space="0" w:color="auto" w:frame="1"/>
                <w:lang w:eastAsia="en-GB"/>
              </w:rPr>
              <w:t xml:space="preserve">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Pr="00943C60">
              <w:rPr>
                <w:rFonts w:ascii="Arial" w:hAnsi="Arial" w:cs="Arial"/>
                <w:bdr w:val="none" w:sz="0" w:space="0" w:color="auto" w:frame="1"/>
                <w:lang w:eastAsia="en-GB"/>
              </w:rPr>
              <w:t xml:space="preserve">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In patients aged 16 and </w:t>
            </w:r>
            <w:proofErr w:type="gramStart"/>
            <w:r w:rsidRPr="00943C60">
              <w:rPr>
                <w:rFonts w:ascii="Arial" w:hAnsi="Arial" w:cs="Arial"/>
                <w:bdr w:val="none" w:sz="0" w:space="0" w:color="auto" w:frame="1"/>
                <w:lang w:eastAsia="en-GB"/>
              </w:rPr>
              <w:t>over :</w:t>
            </w:r>
            <w:proofErr w:type="gramEnd"/>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Additional Data items for </w:t>
            </w:r>
            <w:proofErr w:type="gramStart"/>
            <w:r w:rsidRPr="00943C60">
              <w:rPr>
                <w:rFonts w:ascii="Arial" w:hAnsi="Arial" w:cs="Arial"/>
                <w:bdr w:val="none" w:sz="0" w:space="0" w:color="auto" w:frame="1"/>
                <w:lang w:eastAsia="en-GB"/>
              </w:rPr>
              <w:t>Patients</w:t>
            </w:r>
            <w:proofErr w:type="gramEnd"/>
            <w:r w:rsidRPr="00943C60">
              <w:rPr>
                <w:rFonts w:ascii="Arial" w:hAnsi="Arial" w:cs="Arial"/>
                <w:bdr w:val="none" w:sz="0" w:space="0" w:color="auto" w:frame="1"/>
                <w:lang w:eastAsia="en-GB"/>
              </w:rPr>
              <w:t xml:space="preserve">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ACE inhibitors, </w:t>
            </w:r>
            <w:proofErr w:type="gramStart"/>
            <w:r w:rsidRPr="00943C60">
              <w:rPr>
                <w:rFonts w:ascii="Arial" w:hAnsi="Arial" w:cs="Arial"/>
                <w:bdr w:val="none" w:sz="0" w:space="0" w:color="auto" w:frame="1"/>
                <w:lang w:eastAsia="en-GB"/>
              </w:rPr>
              <w:t>ARBs</w:t>
            </w:r>
            <w:proofErr w:type="gramEnd"/>
            <w:r w:rsidRPr="00943C60">
              <w:rPr>
                <w:rFonts w:ascii="Arial" w:hAnsi="Arial" w:cs="Arial"/>
                <w:bdr w:val="none" w:sz="0" w:space="0" w:color="auto" w:frame="1"/>
                <w:lang w:eastAsia="en-GB"/>
              </w:rPr>
              <w:t xml:space="preserve">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lastRenderedPageBreak/>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w:t>
      </w:r>
      <w:proofErr w:type="gramStart"/>
      <w:r w:rsidRPr="00943C60">
        <w:rPr>
          <w:rFonts w:ascii="Arial" w:hAnsi="Arial" w:cs="Arial"/>
        </w:rPr>
        <w:t>in order to</w:t>
      </w:r>
      <w:proofErr w:type="gramEnd"/>
      <w:r w:rsidRPr="00943C60">
        <w:rPr>
          <w:rFonts w:ascii="Arial" w:hAnsi="Arial" w:cs="Arial"/>
        </w:rPr>
        <w:t xml:space="preserve">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added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w:t>
      </w:r>
      <w:r w:rsidRPr="00943C60">
        <w:rPr>
          <w:rFonts w:ascii="Arial" w:hAnsi="Arial" w:cs="Arial"/>
        </w:rPr>
        <w:lastRenderedPageBreak/>
        <w:t>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095708"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Visitors to The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7285667C"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proofErr w:type="spellStart"/>
      <w:r w:rsidR="00095708">
        <w:rPr>
          <w:rFonts w:ascii="Arial" w:hAnsi="Arial" w:cs="Arial"/>
          <w:bdr w:val="none" w:sz="0" w:space="0" w:color="auto" w:frame="1"/>
          <w:lang w:eastAsia="en-GB"/>
        </w:rPr>
        <w:t>Hodnet</w:t>
      </w:r>
      <w:proofErr w:type="spellEnd"/>
      <w:r w:rsidR="00095708">
        <w:rPr>
          <w:rFonts w:ascii="Arial" w:hAnsi="Arial" w:cs="Arial"/>
          <w:bdr w:val="none" w:sz="0" w:space="0" w:color="auto" w:frame="1"/>
          <w:lang w:eastAsia="en-GB"/>
        </w:rPr>
        <w:t xml:space="preserve"> Medical </w:t>
      </w:r>
      <w:proofErr w:type="spellStart"/>
      <w:r w:rsidR="00095708">
        <w:rPr>
          <w:rFonts w:ascii="Arial" w:hAnsi="Arial" w:cs="Arial"/>
          <w:bdr w:val="none" w:sz="0" w:space="0" w:color="auto" w:frame="1"/>
          <w:lang w:eastAsia="en-GB"/>
        </w:rPr>
        <w:t>Centre</w:t>
      </w:r>
      <w:r w:rsidRPr="0014024D">
        <w:rPr>
          <w:rFonts w:ascii="Arial" w:hAnsi="Arial" w:cs="Arial"/>
          <w:bdr w:val="none" w:sz="0" w:space="0" w:color="auto" w:frame="1"/>
          <w:lang w:eastAsia="en-GB"/>
        </w:rPr>
        <w:t>to</w:t>
      </w:r>
      <w:proofErr w:type="spellEnd"/>
      <w:r w:rsidRPr="0014024D">
        <w:rPr>
          <w:rFonts w:ascii="Arial" w:hAnsi="Arial" w:cs="Arial"/>
          <w:bdr w:val="none" w:sz="0" w:space="0" w:color="auto" w:frame="1"/>
          <w:lang w:eastAsia="en-GB"/>
        </w:rPr>
        <w:t xml:space="preserve"> ask any visitors to our practice to tell us if they have visited a particular </w:t>
      </w:r>
      <w:proofErr w:type="gramStart"/>
      <w:r w:rsidRPr="0014024D">
        <w:rPr>
          <w:rFonts w:ascii="Arial" w:hAnsi="Arial" w:cs="Arial"/>
          <w:bdr w:val="none" w:sz="0" w:space="0" w:color="auto" w:frame="1"/>
          <w:lang w:eastAsia="en-GB"/>
        </w:rPr>
        <w:t>country, or</w:t>
      </w:r>
      <w:proofErr w:type="gramEnd"/>
      <w:r w:rsidRPr="0014024D">
        <w:rPr>
          <w:rFonts w:ascii="Arial" w:hAnsi="Arial" w:cs="Arial"/>
          <w:bdr w:val="none" w:sz="0" w:space="0" w:color="auto" w:frame="1"/>
          <w:lang w:eastAsia="en-GB"/>
        </w:rPr>
        <w:t xml:space="preserve"> are experiencing COVID-19 symptoms. This must only be in pre-approved </w:t>
      </w:r>
      <w:proofErr w:type="gramStart"/>
      <w:r w:rsidRPr="0014024D">
        <w:rPr>
          <w:rFonts w:ascii="Arial" w:hAnsi="Arial" w:cs="Arial"/>
          <w:bdr w:val="none" w:sz="0" w:space="0" w:color="auto" w:frame="1"/>
          <w:lang w:eastAsia="en-GB"/>
        </w:rPr>
        <w:t>circumstances</w:t>
      </w:r>
      <w:proofErr w:type="gramEnd"/>
      <w:r w:rsidRPr="0014024D">
        <w:rPr>
          <w:rFonts w:ascii="Arial" w:hAnsi="Arial" w:cs="Arial"/>
          <w:bdr w:val="none" w:sz="0" w:space="0" w:color="auto" w:frame="1"/>
          <w:lang w:eastAsia="en-GB"/>
        </w:rPr>
        <w:t xml:space="preserve">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lastRenderedPageBreak/>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25097366"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C70E6B">
        <w:rPr>
          <w:rFonts w:ascii="Arial" w:hAnsi="Arial" w:cs="Arial"/>
          <w:sz w:val="22"/>
          <w:szCs w:val="22"/>
        </w:rPr>
        <w:t xml:space="preserve">30 April 2023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proofErr w:type="spellStart"/>
      <w:r w:rsidR="00095708">
        <w:rPr>
          <w:rFonts w:ascii="Arial" w:hAnsi="Arial" w:cs="Arial"/>
          <w:sz w:val="22"/>
          <w:szCs w:val="22"/>
        </w:rPr>
        <w:t>Hodnet</w:t>
      </w:r>
      <w:proofErr w:type="spellEnd"/>
      <w:r w:rsidR="00095708">
        <w:rPr>
          <w:rFonts w:ascii="Arial" w:hAnsi="Arial" w:cs="Arial"/>
          <w:sz w:val="22"/>
          <w:szCs w:val="22"/>
        </w:rPr>
        <w:t xml:space="preserve"> Medical Centre</w:t>
      </w:r>
      <w:r>
        <w:rPr>
          <w:rFonts w:ascii="Arial" w:hAnsi="Arial" w:cs="Arial"/>
          <w:sz w:val="22"/>
          <w:szCs w:val="22"/>
        </w:rPr>
        <w:t xml:space="preserve"> </w:t>
      </w:r>
      <w:r w:rsidRPr="0014024D">
        <w:rPr>
          <w:rFonts w:ascii="Arial" w:hAnsi="Arial" w:cs="Arial"/>
          <w:sz w:val="22"/>
          <w:szCs w:val="22"/>
        </w:rPr>
        <w:t xml:space="preserve">by The Secretary of State this Notice will expire on </w:t>
      </w:r>
      <w:r w:rsidR="00C70E6B">
        <w:rPr>
          <w:rFonts w:ascii="Arial" w:hAnsi="Arial" w:cs="Arial"/>
          <w:sz w:val="22"/>
          <w:szCs w:val="22"/>
        </w:rPr>
        <w:t>30 April 2023.</w:t>
      </w:r>
    </w:p>
    <w:p w14:paraId="0F5D19AF" w14:textId="77777777" w:rsidR="00176F63" w:rsidRDefault="00176F63"/>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DEC60" w14:textId="77777777" w:rsidR="001B59AA" w:rsidRDefault="001B59AA" w:rsidP="00A24A83">
      <w:pPr>
        <w:spacing w:after="0" w:line="240" w:lineRule="auto"/>
      </w:pPr>
      <w:r>
        <w:separator/>
      </w:r>
    </w:p>
  </w:endnote>
  <w:endnote w:type="continuationSeparator" w:id="0">
    <w:p w14:paraId="4D70E1FE" w14:textId="77777777" w:rsidR="001B59AA" w:rsidRDefault="001B59AA"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8A6EE53" w:rsidR="000B1E15" w:rsidRDefault="00334BCB" w:rsidP="00301BE7">
    <w:pPr>
      <w:pStyle w:val="Footer"/>
      <w:tabs>
        <w:tab w:val="clear" w:pos="9026"/>
      </w:tabs>
    </w:pPr>
    <w:r>
      <w:t xml:space="preserve">Covid-19 Privacy Notice </w:t>
    </w:r>
    <w:r w:rsidR="00985129">
      <w:t>v3</w:t>
    </w:r>
    <w:r>
      <w:tab/>
    </w:r>
    <w:r w:rsidR="00985129">
      <w:t>26/10</w:t>
    </w:r>
    <w:r w:rsidR="009E1304">
      <w:t>/</w:t>
    </w:r>
    <w:r w:rsidR="009E1304">
      <w:t>2022</w:t>
    </w:r>
    <w:r w:rsidR="00870AF1">
      <w:t xml:space="preserve"> </w:t>
    </w:r>
    <w:r>
      <w:t xml:space="preserve"> </w:t>
    </w:r>
    <w:r w:rsidR="00095708">
      <w:t>Hodnet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3EBB2" w14:textId="77777777" w:rsidR="001B59AA" w:rsidRDefault="001B59AA" w:rsidP="00A24A83">
      <w:pPr>
        <w:spacing w:after="0" w:line="240" w:lineRule="auto"/>
      </w:pPr>
      <w:r>
        <w:separator/>
      </w:r>
    </w:p>
  </w:footnote>
  <w:footnote w:type="continuationSeparator" w:id="0">
    <w:p w14:paraId="56BA7684" w14:textId="77777777" w:rsidR="001B59AA" w:rsidRDefault="001B59AA"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95708"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95708"/>
    <w:rsid w:val="000D5449"/>
    <w:rsid w:val="00116BE1"/>
    <w:rsid w:val="00124B59"/>
    <w:rsid w:val="00126029"/>
    <w:rsid w:val="00172E6B"/>
    <w:rsid w:val="00176F63"/>
    <w:rsid w:val="001941ED"/>
    <w:rsid w:val="001B59AA"/>
    <w:rsid w:val="00334BCB"/>
    <w:rsid w:val="003542CF"/>
    <w:rsid w:val="003D116A"/>
    <w:rsid w:val="0044626B"/>
    <w:rsid w:val="00455C06"/>
    <w:rsid w:val="005C0A26"/>
    <w:rsid w:val="006844C4"/>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MEHTA, Rosemary (HODNET MEDICAL PRACTICE)</cp:lastModifiedBy>
  <cp:revision>2</cp:revision>
  <dcterms:created xsi:type="dcterms:W3CDTF">2023-05-18T15:33:00Z</dcterms:created>
  <dcterms:modified xsi:type="dcterms:W3CDTF">2023-05-18T15:33:00Z</dcterms:modified>
</cp:coreProperties>
</file>